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4BC7" w14:textId="77777777" w:rsidR="001459E8" w:rsidRDefault="001459E8" w:rsidP="00F95A7D">
      <w:pPr>
        <w:widowControl w:val="0"/>
        <w:rPr>
          <w:rFonts w:ascii="Arial" w:hAnsi="Arial"/>
          <w:b/>
          <w:sz w:val="18"/>
        </w:rPr>
      </w:pPr>
      <w:bookmarkStart w:id="0" w:name="_GoBack"/>
      <w:bookmarkEnd w:id="0"/>
    </w:p>
    <w:p w14:paraId="4F1133AA" w14:textId="77777777" w:rsidR="00BD0124" w:rsidRDefault="001459E8" w:rsidP="003B0C9F">
      <w:pPr>
        <w:widowControl w:val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JEFFERSON COMMUNITY COLLEGE</w:t>
      </w:r>
      <w:r w:rsidR="00123A94">
        <w:rPr>
          <w:rFonts w:ascii="Arial" w:hAnsi="Arial"/>
          <w:b/>
          <w:sz w:val="18"/>
        </w:rPr>
        <w:t xml:space="preserve"> EDGE PROGRAM</w:t>
      </w:r>
    </w:p>
    <w:p w14:paraId="26324967" w14:textId="61F7ED07" w:rsidR="001459E8" w:rsidRDefault="00123A94" w:rsidP="003B0C9F">
      <w:pPr>
        <w:widowControl w:val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AT BELLEVILLE HENDERSON CSD</w:t>
      </w:r>
    </w:p>
    <w:p w14:paraId="7236CB7B" w14:textId="77777777" w:rsidR="001459E8" w:rsidRDefault="001459E8">
      <w:pPr>
        <w:widowControl w:val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MTH 185</w:t>
      </w:r>
    </w:p>
    <w:p w14:paraId="3B29306F" w14:textId="19F8C042" w:rsidR="001459E8" w:rsidRDefault="001459E8">
      <w:pPr>
        <w:widowControl w:val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PRECALCULUS</w:t>
      </w:r>
    </w:p>
    <w:p w14:paraId="3633EAD1" w14:textId="77777777" w:rsidR="001459E8" w:rsidRDefault="001459E8">
      <w:pPr>
        <w:widowControl w:val="0"/>
        <w:jc w:val="center"/>
        <w:rPr>
          <w:rFonts w:ascii="Arial" w:hAnsi="Arial"/>
          <w:b/>
          <w:sz w:val="18"/>
        </w:rPr>
      </w:pPr>
    </w:p>
    <w:p w14:paraId="00C41B43" w14:textId="77777777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Contact Hours: 4          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Credit Hours: </w:t>
      </w:r>
      <w:r>
        <w:rPr>
          <w:rFonts w:ascii="Arial" w:hAnsi="Arial"/>
          <w:sz w:val="18"/>
        </w:rPr>
        <w:tab/>
        <w:t>4</w:t>
      </w:r>
    </w:p>
    <w:p w14:paraId="58F204C5" w14:textId="173C95FE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7ADE9E2" w14:textId="77777777" w:rsidR="001459E8" w:rsidRDefault="001459E8">
      <w:pPr>
        <w:widowControl w:val="0"/>
        <w:ind w:left="1620" w:hanging="162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PREREQUISITE</w:t>
      </w:r>
      <w:r>
        <w:rPr>
          <w:rFonts w:ascii="Arial" w:hAnsi="Arial"/>
          <w:sz w:val="18"/>
        </w:rPr>
        <w:t xml:space="preserve">:     </w:t>
      </w:r>
    </w:p>
    <w:p w14:paraId="47643A96" w14:textId="77777777" w:rsidR="00026640" w:rsidRDefault="00026640">
      <w:pPr>
        <w:widowControl w:val="0"/>
        <w:rPr>
          <w:rFonts w:ascii="Arial" w:hAnsi="Arial"/>
          <w:sz w:val="18"/>
          <w:highlight w:val="yellow"/>
        </w:rPr>
      </w:pPr>
    </w:p>
    <w:p w14:paraId="45F267A8" w14:textId="74CA8287" w:rsidR="001459E8" w:rsidRPr="00921C53" w:rsidRDefault="002F6D8A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Three years of high school mathematics, including Algebra 2 and a grade of at least 85% on the Algebra 2 Regents Exam, or c</w:t>
      </w:r>
      <w:r w:rsidR="00C8412F" w:rsidRPr="00921C53">
        <w:rPr>
          <w:rFonts w:ascii="Arial" w:hAnsi="Arial"/>
          <w:sz w:val="18"/>
        </w:rPr>
        <w:t>ompl</w:t>
      </w:r>
      <w:r w:rsidR="004C7C26" w:rsidRPr="00921C53">
        <w:rPr>
          <w:rFonts w:ascii="Arial" w:hAnsi="Arial"/>
          <w:sz w:val="18"/>
        </w:rPr>
        <w:t>etion of MTH 16</w:t>
      </w:r>
      <w:r w:rsidR="000A2A55" w:rsidRPr="00921C53">
        <w:rPr>
          <w:rFonts w:ascii="Arial" w:hAnsi="Arial"/>
          <w:sz w:val="18"/>
        </w:rPr>
        <w:t xml:space="preserve">5 </w:t>
      </w:r>
      <w:r w:rsidR="004C7C26" w:rsidRPr="00921C53">
        <w:rPr>
          <w:rFonts w:ascii="Arial" w:hAnsi="Arial"/>
          <w:sz w:val="18"/>
        </w:rPr>
        <w:t>College Algebra and Trigonometry</w:t>
      </w:r>
      <w:r w:rsidR="00C8412F" w:rsidRPr="00921C53">
        <w:rPr>
          <w:rFonts w:ascii="Arial" w:hAnsi="Arial"/>
          <w:sz w:val="18"/>
        </w:rPr>
        <w:t xml:space="preserve"> with a</w:t>
      </w:r>
      <w:r w:rsidR="000A2A55" w:rsidRPr="00921C53">
        <w:rPr>
          <w:rFonts w:ascii="Arial" w:hAnsi="Arial"/>
          <w:sz w:val="18"/>
        </w:rPr>
        <w:t xml:space="preserve"> grade of</w:t>
      </w:r>
      <w:r w:rsidR="00A3764B" w:rsidRPr="00921C53">
        <w:rPr>
          <w:rFonts w:ascii="Arial" w:hAnsi="Arial"/>
          <w:sz w:val="18"/>
        </w:rPr>
        <w:t xml:space="preserve"> C or better OR by</w:t>
      </w:r>
      <w:r w:rsidR="00C8412F" w:rsidRPr="00921C53">
        <w:rPr>
          <w:rFonts w:ascii="Arial" w:hAnsi="Arial"/>
          <w:sz w:val="18"/>
        </w:rPr>
        <w:t xml:space="preserve"> </w:t>
      </w:r>
      <w:r w:rsidR="000A2A55" w:rsidRPr="00921C53">
        <w:rPr>
          <w:rFonts w:ascii="Arial" w:hAnsi="Arial"/>
          <w:sz w:val="18"/>
        </w:rPr>
        <w:t xml:space="preserve">math placement by CPT </w:t>
      </w:r>
    </w:p>
    <w:p w14:paraId="55E19976" w14:textId="77777777" w:rsidR="001459E8" w:rsidRPr="00921C53" w:rsidRDefault="001459E8">
      <w:pPr>
        <w:widowControl w:val="0"/>
        <w:rPr>
          <w:rFonts w:ascii="Arial" w:hAnsi="Arial"/>
          <w:sz w:val="18"/>
        </w:rPr>
      </w:pPr>
    </w:p>
    <w:p w14:paraId="4AC9214D" w14:textId="77777777" w:rsidR="001459E8" w:rsidRPr="00921C53" w:rsidRDefault="001459E8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b/>
          <w:sz w:val="18"/>
          <w:u w:val="single"/>
        </w:rPr>
        <w:t>DESCRIPTION OF COURSE</w:t>
      </w:r>
      <w:r w:rsidRPr="00921C53">
        <w:rPr>
          <w:rFonts w:ascii="Arial" w:hAnsi="Arial"/>
          <w:sz w:val="18"/>
        </w:rPr>
        <w:t>:</w:t>
      </w:r>
    </w:p>
    <w:p w14:paraId="052E90B1" w14:textId="77777777" w:rsidR="005B658B" w:rsidRPr="00921C53" w:rsidRDefault="005B658B" w:rsidP="00D417F0">
      <w:pPr>
        <w:widowControl w:val="0"/>
        <w:rPr>
          <w:rFonts w:ascii="Arial" w:hAnsi="Arial"/>
          <w:sz w:val="18"/>
        </w:rPr>
      </w:pPr>
    </w:p>
    <w:p w14:paraId="68EA5BBD" w14:textId="4A2482F6" w:rsidR="001459E8" w:rsidRDefault="00323651" w:rsidP="00D417F0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 xml:space="preserve">This course is designed to prepare </w:t>
      </w:r>
      <w:r w:rsidR="004A513E" w:rsidRPr="00921C53">
        <w:rPr>
          <w:rFonts w:ascii="Arial" w:hAnsi="Arial"/>
          <w:sz w:val="18"/>
        </w:rPr>
        <w:t>students</w:t>
      </w:r>
      <w:r w:rsidR="00F47803" w:rsidRPr="00921C53">
        <w:rPr>
          <w:rFonts w:ascii="Arial" w:hAnsi="Arial"/>
          <w:sz w:val="18"/>
        </w:rPr>
        <w:t xml:space="preserve"> for success in the study of </w:t>
      </w:r>
      <w:r w:rsidRPr="00921C53">
        <w:rPr>
          <w:rFonts w:ascii="Arial" w:hAnsi="Arial"/>
          <w:sz w:val="18"/>
        </w:rPr>
        <w:t xml:space="preserve">calculus. </w:t>
      </w:r>
      <w:r w:rsidR="004A513E" w:rsidRPr="00921C53">
        <w:rPr>
          <w:rFonts w:ascii="Arial" w:hAnsi="Arial"/>
          <w:sz w:val="18"/>
        </w:rPr>
        <w:t>Concepts and functions will be represented graphically, numerically,</w:t>
      </w:r>
      <w:r w:rsidRPr="00921C53">
        <w:rPr>
          <w:rFonts w:ascii="Arial" w:hAnsi="Arial"/>
          <w:sz w:val="18"/>
        </w:rPr>
        <w:t xml:space="preserve"> symbolic</w:t>
      </w:r>
      <w:r w:rsidR="004A513E" w:rsidRPr="00921C53">
        <w:rPr>
          <w:rFonts w:ascii="Arial" w:hAnsi="Arial"/>
          <w:sz w:val="18"/>
        </w:rPr>
        <w:t>ally</w:t>
      </w:r>
      <w:r w:rsidRPr="00921C53">
        <w:rPr>
          <w:rFonts w:ascii="Arial" w:hAnsi="Arial"/>
          <w:sz w:val="18"/>
        </w:rPr>
        <w:t xml:space="preserve"> </w:t>
      </w:r>
      <w:r w:rsidR="004A513E" w:rsidRPr="00921C53">
        <w:rPr>
          <w:rFonts w:ascii="Arial" w:hAnsi="Arial"/>
          <w:sz w:val="18"/>
        </w:rPr>
        <w:t xml:space="preserve">and verbally.  </w:t>
      </w:r>
      <w:r w:rsidR="00F469B4" w:rsidRPr="00921C53">
        <w:rPr>
          <w:rFonts w:ascii="Arial" w:hAnsi="Arial"/>
          <w:sz w:val="18"/>
        </w:rPr>
        <w:t xml:space="preserve">Linear, quadratic, exponential, and logarithmic functions are reviewed.  </w:t>
      </w:r>
      <w:r w:rsidR="004A513E" w:rsidRPr="00921C53">
        <w:rPr>
          <w:rFonts w:ascii="Arial" w:hAnsi="Arial"/>
          <w:sz w:val="18"/>
        </w:rPr>
        <w:t xml:space="preserve">Critical thinking is developed as </w:t>
      </w:r>
      <w:r w:rsidR="00BE6382" w:rsidRPr="00921C53">
        <w:rPr>
          <w:rFonts w:ascii="Arial" w:hAnsi="Arial"/>
          <w:sz w:val="18"/>
        </w:rPr>
        <w:t>instruction focuses on the</w:t>
      </w:r>
      <w:r w:rsidR="004A513E" w:rsidRPr="00921C53">
        <w:rPr>
          <w:rFonts w:ascii="Arial" w:hAnsi="Arial"/>
          <w:sz w:val="18"/>
        </w:rPr>
        <w:t xml:space="preserve"> study </w:t>
      </w:r>
      <w:r w:rsidR="002F473D" w:rsidRPr="00921C53">
        <w:rPr>
          <w:rFonts w:ascii="Arial" w:hAnsi="Arial"/>
          <w:sz w:val="18"/>
        </w:rPr>
        <w:t xml:space="preserve">of </w:t>
      </w:r>
      <w:r w:rsidRPr="00921C53">
        <w:rPr>
          <w:rFonts w:ascii="Arial" w:hAnsi="Arial"/>
          <w:sz w:val="18"/>
        </w:rPr>
        <w:t xml:space="preserve">trigonometric, </w:t>
      </w:r>
      <w:r w:rsidR="004A513E" w:rsidRPr="00921C53">
        <w:rPr>
          <w:rFonts w:ascii="Arial" w:hAnsi="Arial"/>
          <w:sz w:val="18"/>
        </w:rPr>
        <w:t xml:space="preserve">power, polynomial </w:t>
      </w:r>
      <w:r w:rsidRPr="00921C53">
        <w:rPr>
          <w:rFonts w:ascii="Arial" w:hAnsi="Arial"/>
          <w:sz w:val="18"/>
        </w:rPr>
        <w:t>and rational</w:t>
      </w:r>
      <w:r w:rsidR="007D79A8" w:rsidRPr="00921C53">
        <w:rPr>
          <w:rFonts w:ascii="Arial" w:hAnsi="Arial"/>
          <w:sz w:val="18"/>
        </w:rPr>
        <w:t xml:space="preserve"> functions and the</w:t>
      </w:r>
      <w:r w:rsidR="00F469B4" w:rsidRPr="00921C53">
        <w:rPr>
          <w:rFonts w:ascii="Arial" w:hAnsi="Arial"/>
          <w:sz w:val="18"/>
        </w:rPr>
        <w:t>ir</w:t>
      </w:r>
      <w:r w:rsidR="007D79A8" w:rsidRPr="00921C53">
        <w:rPr>
          <w:rFonts w:ascii="Arial" w:hAnsi="Arial"/>
          <w:sz w:val="18"/>
        </w:rPr>
        <w:t xml:space="preserve"> op</w:t>
      </w:r>
      <w:r w:rsidR="00F469B4" w:rsidRPr="00921C53">
        <w:rPr>
          <w:rFonts w:ascii="Arial" w:hAnsi="Arial"/>
          <w:sz w:val="18"/>
        </w:rPr>
        <w:t>erations</w:t>
      </w:r>
      <w:r w:rsidRPr="00921C53">
        <w:rPr>
          <w:rFonts w:ascii="Arial" w:hAnsi="Arial"/>
          <w:sz w:val="18"/>
        </w:rPr>
        <w:t>.</w:t>
      </w:r>
      <w:r w:rsidR="00D417F0" w:rsidRPr="00921C53">
        <w:rPr>
          <w:rFonts w:ascii="Arial" w:hAnsi="Arial"/>
          <w:sz w:val="18"/>
        </w:rPr>
        <w:t xml:space="preserve">  Students will be expected to demonstrate competence in the use of current technology as it applies to </w:t>
      </w:r>
      <w:proofErr w:type="spellStart"/>
      <w:r w:rsidR="00D417F0" w:rsidRPr="00921C53">
        <w:rPr>
          <w:rFonts w:ascii="Arial" w:hAnsi="Arial"/>
          <w:sz w:val="18"/>
        </w:rPr>
        <w:t>Precalculus</w:t>
      </w:r>
      <w:proofErr w:type="spellEnd"/>
      <w:r w:rsidR="00D417F0" w:rsidRPr="00921C53">
        <w:rPr>
          <w:rFonts w:ascii="Arial" w:hAnsi="Arial"/>
          <w:sz w:val="18"/>
        </w:rPr>
        <w:t xml:space="preserve"> topics.</w:t>
      </w:r>
    </w:p>
    <w:p w14:paraId="2215E105" w14:textId="77777777" w:rsidR="00D417F0" w:rsidRPr="00D417F0" w:rsidRDefault="00D417F0" w:rsidP="00D417F0">
      <w:pPr>
        <w:widowControl w:val="0"/>
        <w:rPr>
          <w:rFonts w:ascii="Arial" w:hAnsi="Arial"/>
          <w:sz w:val="18"/>
        </w:rPr>
      </w:pPr>
    </w:p>
    <w:p w14:paraId="60C1C42D" w14:textId="06873B50" w:rsidR="001459E8" w:rsidRPr="00433141" w:rsidRDefault="001459E8">
      <w:pPr>
        <w:widowContro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This course satisfies a SUNY General Education learning outcome or outcomes.  Some work that you do in this course (test, papers, </w:t>
      </w:r>
      <w:proofErr w:type="gramStart"/>
      <w:r>
        <w:rPr>
          <w:rFonts w:ascii="Arial" w:hAnsi="Arial" w:cs="Arial"/>
          <w:sz w:val="18"/>
        </w:rPr>
        <w:t>projects</w:t>
      </w:r>
      <w:proofErr w:type="gramEnd"/>
      <w:r>
        <w:rPr>
          <w:rFonts w:ascii="Arial" w:hAnsi="Arial" w:cs="Arial"/>
          <w:sz w:val="18"/>
        </w:rPr>
        <w:t>) may be retained by Jefferson Community College in order to demonstrate to SUNY overall levels of student achievement for General Education.</w:t>
      </w:r>
    </w:p>
    <w:p w14:paraId="048FED16" w14:textId="77777777" w:rsidR="001459E8" w:rsidRDefault="001459E8">
      <w:pPr>
        <w:widowControl w:val="0"/>
        <w:rPr>
          <w:rFonts w:ascii="Arial" w:hAnsi="Arial"/>
          <w:sz w:val="18"/>
        </w:rPr>
      </w:pPr>
    </w:p>
    <w:p w14:paraId="20871D57" w14:textId="77777777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INSTRUCTIONAL GOALS</w:t>
      </w:r>
      <w:r>
        <w:rPr>
          <w:rFonts w:ascii="Arial" w:hAnsi="Arial"/>
          <w:sz w:val="18"/>
        </w:rPr>
        <w:t>:</w:t>
      </w:r>
    </w:p>
    <w:p w14:paraId="7193C77E" w14:textId="77777777" w:rsidR="00BD0124" w:rsidRDefault="00BD0124">
      <w:pPr>
        <w:widowControl w:val="0"/>
        <w:rPr>
          <w:rFonts w:ascii="Arial" w:hAnsi="Arial"/>
          <w:sz w:val="18"/>
        </w:rPr>
      </w:pPr>
    </w:p>
    <w:p w14:paraId="7A7D5CDB" w14:textId="77777777" w:rsidR="001459E8" w:rsidRPr="00921C53" w:rsidRDefault="001459E8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Upon completion of this course a student will be able to:</w:t>
      </w:r>
    </w:p>
    <w:p w14:paraId="559C42F9" w14:textId="026EF840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 xml:space="preserve">Represent relations and functions </w:t>
      </w:r>
      <w:r w:rsidR="00E55CF9" w:rsidRPr="00921C53">
        <w:rPr>
          <w:rFonts w:ascii="Arial" w:hAnsi="Arial"/>
          <w:sz w:val="18"/>
        </w:rPr>
        <w:t xml:space="preserve">verbally, </w:t>
      </w:r>
      <w:r w:rsidRPr="00921C53">
        <w:rPr>
          <w:rFonts w:ascii="Arial" w:hAnsi="Arial"/>
          <w:sz w:val="18"/>
        </w:rPr>
        <w:t>graphically, numerically, and symbolically;</w:t>
      </w:r>
    </w:p>
    <w:p w14:paraId="48974C9D" w14:textId="30AEFB71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Interpret the language of mathematics;</w:t>
      </w:r>
    </w:p>
    <w:p w14:paraId="3F3F1333" w14:textId="71D063A4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Simplify mathematical expressions;</w:t>
      </w:r>
    </w:p>
    <w:p w14:paraId="29EE2931" w14:textId="0172D669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Solve equations;</w:t>
      </w:r>
    </w:p>
    <w:p w14:paraId="43F0F232" w14:textId="1C190645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Determine a function of best fit using regression analysis;</w:t>
      </w:r>
    </w:p>
    <w:p w14:paraId="420BEF59" w14:textId="29700BD0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Determine the reasonableness of</w:t>
      </w:r>
      <w:r w:rsidR="00E41F19" w:rsidRPr="00921C53">
        <w:rPr>
          <w:rFonts w:ascii="Arial" w:hAnsi="Arial"/>
          <w:sz w:val="18"/>
        </w:rPr>
        <w:t xml:space="preserve"> solutions;</w:t>
      </w:r>
    </w:p>
    <w:p w14:paraId="628B7BCB" w14:textId="2522E23E" w:rsidR="00323651" w:rsidRPr="00921C53" w:rsidRDefault="00323651" w:rsidP="00323651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Recognize the limitations of mathematical models;</w:t>
      </w:r>
    </w:p>
    <w:p w14:paraId="1CFCE2F1" w14:textId="7AC79D4B" w:rsidR="001459E8" w:rsidRPr="00921C53" w:rsidRDefault="00323651" w:rsidP="007429B0">
      <w:pPr>
        <w:pStyle w:val="ListParagraph"/>
        <w:widowControl w:val="0"/>
        <w:numPr>
          <w:ilvl w:val="0"/>
          <w:numId w:val="2"/>
        </w:numPr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Utilize current technology.</w:t>
      </w:r>
    </w:p>
    <w:p w14:paraId="2C9AF8D1" w14:textId="6F13B3B2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048256B" w14:textId="198CB452" w:rsidR="001459E8" w:rsidRDefault="001459E8">
      <w:pPr>
        <w:widowContro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 xml:space="preserve">ATTENDANCE </w:t>
      </w:r>
      <w:r w:rsidR="00B1282F">
        <w:rPr>
          <w:rFonts w:ascii="Arial" w:hAnsi="Arial"/>
          <w:b/>
          <w:sz w:val="18"/>
          <w:u w:val="single"/>
        </w:rPr>
        <w:t>POLICY:</w:t>
      </w:r>
    </w:p>
    <w:p w14:paraId="61E1A3AE" w14:textId="77777777" w:rsidR="00BD0124" w:rsidRDefault="00BD0124">
      <w:pPr>
        <w:widowControl w:val="0"/>
        <w:rPr>
          <w:rFonts w:ascii="Arial" w:hAnsi="Arial"/>
          <w:sz w:val="18"/>
        </w:rPr>
      </w:pPr>
    </w:p>
    <w:p w14:paraId="266FF00C" w14:textId="5D45A7EE" w:rsidR="001459E8" w:rsidRPr="007D74AF" w:rsidRDefault="001459E8">
      <w:pPr>
        <w:widowControl w:val="0"/>
        <w:rPr>
          <w:rFonts w:ascii="Arial" w:hAnsi="Arial"/>
          <w:b/>
          <w:sz w:val="18"/>
          <w:u w:val="single"/>
        </w:rPr>
      </w:pPr>
      <w:r w:rsidRPr="007D74AF">
        <w:rPr>
          <w:rFonts w:ascii="Arial" w:hAnsi="Arial"/>
          <w:sz w:val="18"/>
        </w:rPr>
        <w:t xml:space="preserve">Attendance at </w:t>
      </w:r>
      <w:r w:rsidRPr="007D74AF">
        <w:rPr>
          <w:rFonts w:ascii="Arial" w:hAnsi="Arial"/>
          <w:b/>
          <w:sz w:val="18"/>
        </w:rPr>
        <w:t>EVERY</w:t>
      </w:r>
      <w:r w:rsidRPr="007D74AF">
        <w:rPr>
          <w:rFonts w:ascii="Arial" w:hAnsi="Arial"/>
          <w:sz w:val="18"/>
        </w:rPr>
        <w:t xml:space="preserve"> class is expected.  You are responsible for everything that is discussed in class whether you are there or not.</w:t>
      </w:r>
      <w:r w:rsidR="007D74AF">
        <w:rPr>
          <w:rFonts w:ascii="Arial" w:hAnsi="Arial"/>
          <w:sz w:val="18"/>
        </w:rPr>
        <w:t xml:space="preserve"> Attendance is covered by the Belleville Henderson CSD minimal attendance policy, which can be found in the student planner.</w:t>
      </w:r>
    </w:p>
    <w:p w14:paraId="2F58CC4F" w14:textId="77777777" w:rsidR="001459E8" w:rsidRDefault="001459E8">
      <w:pPr>
        <w:widowControl w:val="0"/>
        <w:rPr>
          <w:rFonts w:ascii="Arial" w:hAnsi="Arial"/>
          <w:b/>
          <w:sz w:val="18"/>
          <w:u w:val="single"/>
        </w:rPr>
      </w:pPr>
    </w:p>
    <w:p w14:paraId="7CA2C544" w14:textId="77777777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COURSE METHODS</w:t>
      </w:r>
      <w:r>
        <w:rPr>
          <w:rFonts w:ascii="Arial" w:hAnsi="Arial"/>
          <w:sz w:val="18"/>
        </w:rPr>
        <w:t>:</w:t>
      </w:r>
    </w:p>
    <w:p w14:paraId="0B76C85A" w14:textId="4E5F8BA5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 w:rsidR="00307421">
        <w:rPr>
          <w:rFonts w:ascii="Arial" w:hAnsi="Arial"/>
          <w:sz w:val="18"/>
        </w:rPr>
        <w:t xml:space="preserve">Video, </w:t>
      </w:r>
      <w:r>
        <w:rPr>
          <w:rFonts w:ascii="Arial" w:hAnsi="Arial"/>
          <w:sz w:val="18"/>
        </w:rPr>
        <w:t>Lecture and class discussion.</w:t>
      </w:r>
    </w:p>
    <w:p w14:paraId="66F0E7E7" w14:textId="77777777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  <w:t>Small group activities and exercises.</w:t>
      </w:r>
    </w:p>
    <w:p w14:paraId="42FD867F" w14:textId="5FA61BB3" w:rsidR="001459E8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 xml:space="preserve">Calculator </w:t>
      </w:r>
      <w:r w:rsidR="00E47BB3">
        <w:rPr>
          <w:rFonts w:ascii="Arial" w:hAnsi="Arial"/>
          <w:sz w:val="18"/>
        </w:rPr>
        <w:t>(TI-</w:t>
      </w:r>
      <w:proofErr w:type="spellStart"/>
      <w:r w:rsidR="00E47BB3">
        <w:rPr>
          <w:rFonts w:ascii="Arial" w:hAnsi="Arial"/>
          <w:sz w:val="18"/>
        </w:rPr>
        <w:t>Nspire</w:t>
      </w:r>
      <w:proofErr w:type="spellEnd"/>
      <w:r w:rsidR="00E47BB3">
        <w:rPr>
          <w:rFonts w:ascii="Arial" w:hAnsi="Arial"/>
          <w:sz w:val="18"/>
        </w:rPr>
        <w:t xml:space="preserve">) </w:t>
      </w:r>
      <w:r>
        <w:rPr>
          <w:rFonts w:ascii="Arial" w:hAnsi="Arial"/>
          <w:sz w:val="18"/>
        </w:rPr>
        <w:t>and computer usage</w:t>
      </w:r>
      <w:r w:rsidR="00E47BB3">
        <w:rPr>
          <w:rFonts w:ascii="Arial" w:hAnsi="Arial"/>
          <w:sz w:val="18"/>
        </w:rPr>
        <w:t xml:space="preserve"> (</w:t>
      </w:r>
      <w:proofErr w:type="spellStart"/>
      <w:r w:rsidR="00E47BB3">
        <w:rPr>
          <w:rFonts w:ascii="Arial" w:hAnsi="Arial"/>
          <w:sz w:val="18"/>
        </w:rPr>
        <w:t>WileyPlus</w:t>
      </w:r>
      <w:proofErr w:type="spellEnd"/>
      <w:r w:rsidR="00E47BB3">
        <w:rPr>
          <w:rFonts w:ascii="Arial" w:hAnsi="Arial"/>
          <w:sz w:val="18"/>
        </w:rPr>
        <w:t xml:space="preserve"> online textbook and homework)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C774609" w14:textId="77777777" w:rsidR="00123A94" w:rsidRDefault="00123A94" w:rsidP="00E41F19">
      <w:pPr>
        <w:widowControl w:val="0"/>
        <w:ind w:left="1440" w:hanging="1440"/>
        <w:rPr>
          <w:rFonts w:ascii="Arial" w:hAnsi="Arial"/>
          <w:i/>
          <w:sz w:val="18"/>
        </w:rPr>
      </w:pPr>
    </w:p>
    <w:p w14:paraId="72A19F0A" w14:textId="14B9473D" w:rsidR="001459E8" w:rsidRDefault="001459E8" w:rsidP="00E41F19">
      <w:pPr>
        <w:widowControl w:val="0"/>
        <w:ind w:left="1440" w:hanging="144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EVALUATION</w:t>
      </w:r>
      <w:r>
        <w:rPr>
          <w:rFonts w:ascii="Arial" w:hAnsi="Arial"/>
          <w:sz w:val="18"/>
        </w:rPr>
        <w:t>:</w:t>
      </w:r>
    </w:p>
    <w:p w14:paraId="28513955" w14:textId="77777777" w:rsidR="00BD0124" w:rsidRDefault="00BD0124" w:rsidP="00E41F19">
      <w:pPr>
        <w:widowControl w:val="0"/>
        <w:ind w:left="1440" w:hanging="1440"/>
        <w:rPr>
          <w:rFonts w:ascii="Arial" w:hAnsi="Arial"/>
          <w:sz w:val="18"/>
        </w:rPr>
      </w:pPr>
    </w:p>
    <w:p w14:paraId="3EE064D9" w14:textId="69C44316" w:rsidR="001459E8" w:rsidRPr="00123A94" w:rsidRDefault="00CE6E8F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 xml:space="preserve">Quizzes and Exams </w:t>
      </w:r>
      <w:r w:rsidRPr="00921C53">
        <w:rPr>
          <w:rFonts w:ascii="Arial" w:hAnsi="Arial"/>
          <w:sz w:val="18"/>
        </w:rPr>
        <w:tab/>
      </w:r>
      <w:r w:rsidRPr="00921C53">
        <w:rPr>
          <w:rFonts w:ascii="Arial" w:hAnsi="Arial"/>
          <w:sz w:val="18"/>
        </w:rPr>
        <w:tab/>
      </w:r>
      <w:r w:rsidRPr="00921C53">
        <w:rPr>
          <w:rFonts w:ascii="Arial" w:hAnsi="Arial"/>
          <w:sz w:val="18"/>
        </w:rPr>
        <w:tab/>
      </w:r>
      <w:r w:rsidRPr="00921C53">
        <w:rPr>
          <w:rFonts w:ascii="Arial" w:hAnsi="Arial"/>
          <w:sz w:val="18"/>
        </w:rPr>
        <w:tab/>
      </w:r>
      <w:r w:rsidR="009B661B">
        <w:rPr>
          <w:rFonts w:ascii="Arial" w:hAnsi="Arial"/>
          <w:sz w:val="18"/>
        </w:rPr>
        <w:t>55</w:t>
      </w:r>
      <w:r w:rsidR="00123A94">
        <w:rPr>
          <w:rFonts w:ascii="Arial" w:hAnsi="Arial"/>
          <w:sz w:val="18"/>
        </w:rPr>
        <w:t xml:space="preserve">% of the Marking Period </w:t>
      </w:r>
      <w:r w:rsidR="001459E8" w:rsidRPr="00921C53">
        <w:rPr>
          <w:rFonts w:ascii="Arial" w:hAnsi="Arial"/>
          <w:sz w:val="18"/>
        </w:rPr>
        <w:t>Grade</w:t>
      </w:r>
    </w:p>
    <w:p w14:paraId="4189C0C2" w14:textId="77777777" w:rsidR="001459E8" w:rsidRPr="00921C53" w:rsidRDefault="001459E8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 xml:space="preserve">  </w:t>
      </w:r>
    </w:p>
    <w:p w14:paraId="68F2C8C2" w14:textId="7B6238BA" w:rsidR="009B661B" w:rsidRPr="00921C53" w:rsidRDefault="001459E8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H</w:t>
      </w:r>
      <w:r w:rsidR="00E725F3" w:rsidRPr="00921C53">
        <w:rPr>
          <w:rFonts w:ascii="Arial" w:hAnsi="Arial"/>
          <w:sz w:val="18"/>
        </w:rPr>
        <w:t>omework/Classwork</w:t>
      </w:r>
      <w:r w:rsidR="00E725F3" w:rsidRPr="00921C53">
        <w:rPr>
          <w:rFonts w:ascii="Arial" w:hAnsi="Arial"/>
          <w:sz w:val="18"/>
        </w:rPr>
        <w:tab/>
      </w:r>
      <w:r w:rsidR="00E725F3" w:rsidRPr="00921C53">
        <w:rPr>
          <w:rFonts w:ascii="Arial" w:hAnsi="Arial"/>
          <w:sz w:val="18"/>
        </w:rPr>
        <w:tab/>
      </w:r>
      <w:r w:rsidR="00E725F3" w:rsidRPr="00921C53">
        <w:rPr>
          <w:rFonts w:ascii="Arial" w:hAnsi="Arial"/>
          <w:sz w:val="18"/>
        </w:rPr>
        <w:tab/>
      </w:r>
      <w:r w:rsidR="00E725F3" w:rsidRPr="00921C53">
        <w:rPr>
          <w:rFonts w:ascii="Arial" w:hAnsi="Arial"/>
          <w:sz w:val="18"/>
        </w:rPr>
        <w:tab/>
      </w:r>
      <w:r w:rsidR="00123A94">
        <w:rPr>
          <w:rFonts w:ascii="Arial" w:hAnsi="Arial"/>
          <w:sz w:val="18"/>
        </w:rPr>
        <w:t>20% of the Marking Period</w:t>
      </w:r>
      <w:r w:rsidRPr="00921C53">
        <w:rPr>
          <w:rFonts w:ascii="Arial" w:hAnsi="Arial"/>
          <w:sz w:val="18"/>
        </w:rPr>
        <w:t xml:space="preserve"> Grade</w:t>
      </w:r>
    </w:p>
    <w:p w14:paraId="32408A7E" w14:textId="77777777" w:rsidR="001459E8" w:rsidRPr="00921C53" w:rsidRDefault="001459E8">
      <w:pPr>
        <w:widowControl w:val="0"/>
        <w:rPr>
          <w:rFonts w:ascii="Arial" w:hAnsi="Arial"/>
          <w:sz w:val="18"/>
        </w:rPr>
      </w:pPr>
    </w:p>
    <w:p w14:paraId="51DE842B" w14:textId="34561946" w:rsidR="00123A94" w:rsidRPr="00921C53" w:rsidRDefault="001459E8">
      <w:pPr>
        <w:widowControl w:val="0"/>
        <w:rPr>
          <w:rFonts w:ascii="Arial" w:hAnsi="Arial"/>
          <w:sz w:val="18"/>
        </w:rPr>
      </w:pPr>
      <w:r w:rsidRPr="00921C53">
        <w:rPr>
          <w:rFonts w:ascii="Arial" w:hAnsi="Arial"/>
          <w:sz w:val="18"/>
        </w:rPr>
        <w:t>ONE Compreh</w:t>
      </w:r>
      <w:r w:rsidR="00E725F3" w:rsidRPr="00921C53">
        <w:rPr>
          <w:rFonts w:ascii="Arial" w:hAnsi="Arial"/>
          <w:sz w:val="18"/>
        </w:rPr>
        <w:t xml:space="preserve">ensive Final Exam </w:t>
      </w:r>
      <w:r w:rsidR="00E725F3" w:rsidRPr="00921C53">
        <w:rPr>
          <w:rFonts w:ascii="Arial" w:hAnsi="Arial"/>
          <w:sz w:val="18"/>
        </w:rPr>
        <w:tab/>
      </w:r>
      <w:r w:rsidR="00E725F3" w:rsidRPr="00921C53">
        <w:rPr>
          <w:rFonts w:ascii="Arial" w:hAnsi="Arial"/>
          <w:sz w:val="18"/>
        </w:rPr>
        <w:tab/>
      </w:r>
      <w:r w:rsidR="00E725F3" w:rsidRPr="00921C53">
        <w:rPr>
          <w:rFonts w:ascii="Arial" w:hAnsi="Arial"/>
          <w:sz w:val="18"/>
        </w:rPr>
        <w:tab/>
        <w:t>25</w:t>
      </w:r>
      <w:r w:rsidRPr="00921C53">
        <w:rPr>
          <w:rFonts w:ascii="Arial" w:hAnsi="Arial"/>
          <w:sz w:val="18"/>
        </w:rPr>
        <w:t>% of the Final Grade</w:t>
      </w:r>
    </w:p>
    <w:p w14:paraId="008A3CBE" w14:textId="77777777" w:rsidR="00026640" w:rsidRDefault="00026640">
      <w:pPr>
        <w:widowControl w:val="0"/>
        <w:rPr>
          <w:rFonts w:ascii="Arial" w:hAnsi="Arial"/>
          <w:b/>
          <w:sz w:val="18"/>
          <w:u w:val="single"/>
        </w:rPr>
      </w:pPr>
    </w:p>
    <w:p w14:paraId="5249004A" w14:textId="77777777" w:rsidR="00026640" w:rsidRDefault="00026640">
      <w:pPr>
        <w:widowControl w:val="0"/>
        <w:rPr>
          <w:rFonts w:ascii="Arial" w:hAnsi="Arial"/>
          <w:b/>
          <w:sz w:val="18"/>
          <w:u w:val="single"/>
        </w:rPr>
      </w:pPr>
    </w:p>
    <w:p w14:paraId="6113B73E" w14:textId="77777777" w:rsidR="001459E8" w:rsidRDefault="001459E8">
      <w:pPr>
        <w:widowContro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TOPIC OUTLINE</w:t>
      </w:r>
    </w:p>
    <w:p w14:paraId="7B196030" w14:textId="77777777" w:rsidR="007108C6" w:rsidRPr="004851AD" w:rsidRDefault="007108C6" w:rsidP="00367FCB">
      <w:pPr>
        <w:widowControl w:val="0"/>
        <w:rPr>
          <w:rFonts w:ascii="Arial" w:hAnsi="Arial"/>
          <w:sz w:val="18"/>
          <w:szCs w:val="18"/>
        </w:rPr>
      </w:pPr>
    </w:p>
    <w:p w14:paraId="0090149B" w14:textId="537B455B" w:rsidR="00405F1B" w:rsidRPr="00921C53" w:rsidRDefault="009F520A" w:rsidP="00937089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Review of Linear, Quadrati</w:t>
      </w:r>
      <w:r w:rsidR="006615CD" w:rsidRPr="00921C53">
        <w:rPr>
          <w:rFonts w:ascii="Arial" w:hAnsi="Arial"/>
          <w:sz w:val="18"/>
          <w:szCs w:val="18"/>
        </w:rPr>
        <w:t xml:space="preserve">c, </w:t>
      </w:r>
      <w:r w:rsidRPr="00921C53">
        <w:rPr>
          <w:rFonts w:ascii="Arial" w:hAnsi="Arial"/>
          <w:sz w:val="18"/>
          <w:szCs w:val="18"/>
        </w:rPr>
        <w:t xml:space="preserve">Exponential </w:t>
      </w:r>
      <w:r w:rsidR="006615CD" w:rsidRPr="00921C53">
        <w:rPr>
          <w:rFonts w:ascii="Arial" w:hAnsi="Arial"/>
          <w:sz w:val="18"/>
          <w:szCs w:val="18"/>
        </w:rPr>
        <w:t xml:space="preserve">and Logarithmic </w:t>
      </w:r>
      <w:r w:rsidRPr="00921C53">
        <w:rPr>
          <w:rFonts w:ascii="Arial" w:hAnsi="Arial"/>
          <w:sz w:val="18"/>
          <w:szCs w:val="18"/>
        </w:rPr>
        <w:t>Functions</w:t>
      </w:r>
    </w:p>
    <w:p w14:paraId="13B534E4" w14:textId="4FF4D9B5" w:rsidR="009F520A" w:rsidRPr="00921C53" w:rsidRDefault="009F520A" w:rsidP="00937089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Functions</w:t>
      </w:r>
    </w:p>
    <w:p w14:paraId="23E7499C" w14:textId="1EEADF2C" w:rsidR="009F520A" w:rsidRPr="00921C53" w:rsidRDefault="009F520A" w:rsidP="009F520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Notation</w:t>
      </w:r>
      <w:r w:rsidR="00CD7F51" w:rsidRPr="00921C53">
        <w:rPr>
          <w:rFonts w:ascii="Arial" w:hAnsi="Arial"/>
          <w:sz w:val="18"/>
          <w:szCs w:val="18"/>
        </w:rPr>
        <w:t>-Input and Output</w:t>
      </w:r>
    </w:p>
    <w:p w14:paraId="7AFF9F5D" w14:textId="00E3CA0C" w:rsidR="009F520A" w:rsidRPr="00921C53" w:rsidRDefault="009F520A" w:rsidP="009F520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Domain and Range</w:t>
      </w:r>
    </w:p>
    <w:p w14:paraId="5EC32EB5" w14:textId="3DCADE3D" w:rsidR="009F520A" w:rsidRPr="00921C53" w:rsidRDefault="009F520A" w:rsidP="009F520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Piece-wise Defined Functions</w:t>
      </w:r>
    </w:p>
    <w:p w14:paraId="1A5D9743" w14:textId="4AEB93A3" w:rsidR="00BC2250" w:rsidRPr="00921C53" w:rsidRDefault="00BC2250" w:rsidP="009F520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Composite Functions</w:t>
      </w:r>
    </w:p>
    <w:p w14:paraId="1380AFF9" w14:textId="6A734E56" w:rsidR="00BC2250" w:rsidRPr="00921C53" w:rsidRDefault="00BC2250" w:rsidP="009F520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Inverse Functions</w:t>
      </w:r>
    </w:p>
    <w:p w14:paraId="7B8C49B7" w14:textId="60727D26" w:rsidR="009F520A" w:rsidRPr="00921C53" w:rsidRDefault="00BC2250" w:rsidP="00BC2250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Concavity</w:t>
      </w:r>
    </w:p>
    <w:p w14:paraId="5B20AFB8" w14:textId="4E4B99D1" w:rsidR="00B72785" w:rsidRPr="00921C53" w:rsidRDefault="00B72785" w:rsidP="007108C6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Transformations of Functions and Their Graphs</w:t>
      </w:r>
    </w:p>
    <w:p w14:paraId="3A62F618" w14:textId="572AF1A6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Shifts</w:t>
      </w:r>
      <w:r w:rsidR="00B05BCA" w:rsidRPr="00921C53">
        <w:rPr>
          <w:rFonts w:ascii="Arial" w:hAnsi="Arial"/>
          <w:sz w:val="18"/>
          <w:szCs w:val="18"/>
        </w:rPr>
        <w:t xml:space="preserve">, </w:t>
      </w:r>
      <w:r w:rsidRPr="00921C53">
        <w:rPr>
          <w:rFonts w:ascii="Arial" w:hAnsi="Arial"/>
          <w:sz w:val="18"/>
          <w:szCs w:val="18"/>
        </w:rPr>
        <w:t>Reflections and Symmetry</w:t>
      </w:r>
    </w:p>
    <w:p w14:paraId="53A080E1" w14:textId="3BD6D0B9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Vertical Stretches and Compressions</w:t>
      </w:r>
    </w:p>
    <w:p w14:paraId="3B1221FF" w14:textId="41AF16D8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Combining Transformations</w:t>
      </w:r>
    </w:p>
    <w:p w14:paraId="3A724EF3" w14:textId="48B9FCB4" w:rsidR="00B72785" w:rsidRPr="00921C53" w:rsidRDefault="00B72785" w:rsidP="007108C6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lastRenderedPageBreak/>
        <w:t xml:space="preserve">Trigonometry </w:t>
      </w:r>
      <w:r w:rsidR="00BC2250" w:rsidRPr="00921C53">
        <w:rPr>
          <w:rFonts w:ascii="Arial" w:hAnsi="Arial"/>
          <w:sz w:val="18"/>
          <w:szCs w:val="18"/>
        </w:rPr>
        <w:t>and Periodic Functions</w:t>
      </w:r>
    </w:p>
    <w:p w14:paraId="750C22D3" w14:textId="50F0F87A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Introduction to Periodic Functions</w:t>
      </w:r>
    </w:p>
    <w:p w14:paraId="6DA0E7FE" w14:textId="13BB65E9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The Sine and Cosine Functions</w:t>
      </w:r>
    </w:p>
    <w:p w14:paraId="25854B91" w14:textId="05B0C07D" w:rsidR="00B05BCA" w:rsidRPr="00921C53" w:rsidRDefault="00B05BC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Radians and Arc Length</w:t>
      </w:r>
    </w:p>
    <w:p w14:paraId="174156C4" w14:textId="21B7E14D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Graphs of Sine and Cosine</w:t>
      </w:r>
    </w:p>
    <w:p w14:paraId="23380714" w14:textId="37744FCD" w:rsidR="00BC2250" w:rsidRPr="00921C53" w:rsidRDefault="00BC2250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Sinusoidal Functions</w:t>
      </w:r>
    </w:p>
    <w:p w14:paraId="61F57C8C" w14:textId="26D86F8B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The Tangent Function</w:t>
      </w:r>
    </w:p>
    <w:p w14:paraId="2220612E" w14:textId="6EB9A25A" w:rsidR="00BC2250" w:rsidRPr="00921C53" w:rsidRDefault="00BC2250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Trigonometric Relationships and Identities</w:t>
      </w:r>
    </w:p>
    <w:p w14:paraId="264B03AB" w14:textId="6BEC3343" w:rsidR="008C289A" w:rsidRPr="00921C53" w:rsidRDefault="008C289A" w:rsidP="008C289A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Inverse Trigonometric Functions</w:t>
      </w:r>
    </w:p>
    <w:p w14:paraId="098D2DDF" w14:textId="77777777" w:rsidR="00BC2250" w:rsidRPr="00921C53" w:rsidRDefault="00BC2250" w:rsidP="007108C6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Triangle Trigonometry</w:t>
      </w:r>
    </w:p>
    <w:p w14:paraId="3BDBA6D7" w14:textId="749C56F3" w:rsidR="00BC2250" w:rsidRPr="00921C53" w:rsidRDefault="00BC2250" w:rsidP="00BC2250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Trig functions and Right Triangles</w:t>
      </w:r>
    </w:p>
    <w:p w14:paraId="2699C373" w14:textId="05DB76DE" w:rsidR="00BC2250" w:rsidRPr="00921C53" w:rsidRDefault="00BC2250" w:rsidP="00BC2250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Non-Right Triangles</w:t>
      </w:r>
    </w:p>
    <w:p w14:paraId="2F246865" w14:textId="77777777" w:rsidR="00E716EB" w:rsidRPr="00921C53" w:rsidRDefault="003A5C5A" w:rsidP="00E716EB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i/>
          <w:sz w:val="18"/>
          <w:szCs w:val="18"/>
        </w:rPr>
        <w:t>Polar Coordinates (as time permits)</w:t>
      </w:r>
    </w:p>
    <w:p w14:paraId="4F976D60" w14:textId="213445DB" w:rsidR="00B72785" w:rsidRPr="00921C53" w:rsidRDefault="00792726" w:rsidP="007108C6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Trigonometric Identities and Their Applications</w:t>
      </w:r>
    </w:p>
    <w:p w14:paraId="6DB7C2C0" w14:textId="1D4D6669" w:rsidR="00E716EB" w:rsidRPr="00921C53" w:rsidRDefault="00E716EB" w:rsidP="003B6C7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Trigonometric Equations and Inverse Functions</w:t>
      </w:r>
    </w:p>
    <w:p w14:paraId="398D9820" w14:textId="30825A9C" w:rsidR="003B6C77" w:rsidRPr="00921C53" w:rsidRDefault="00423266" w:rsidP="003B6C7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Identities, Expressions, and Equations</w:t>
      </w:r>
    </w:p>
    <w:p w14:paraId="384B016C" w14:textId="50AA6F85" w:rsidR="00423266" w:rsidRPr="00921C53" w:rsidRDefault="00423266" w:rsidP="003B6C7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Sum and Difference Formulas for Sine and Cosine</w:t>
      </w:r>
    </w:p>
    <w:p w14:paraId="13DAEC5D" w14:textId="358522F3" w:rsidR="00423266" w:rsidRPr="00921C53" w:rsidRDefault="00423266" w:rsidP="003B6C77">
      <w:pPr>
        <w:pStyle w:val="ListParagraph"/>
        <w:widowControl w:val="0"/>
        <w:numPr>
          <w:ilvl w:val="1"/>
          <w:numId w:val="3"/>
        </w:numPr>
        <w:rPr>
          <w:rFonts w:ascii="Arial" w:hAnsi="Arial"/>
          <w:i/>
          <w:sz w:val="18"/>
          <w:szCs w:val="18"/>
        </w:rPr>
      </w:pPr>
      <w:r w:rsidRPr="00921C53">
        <w:rPr>
          <w:rFonts w:ascii="Arial" w:hAnsi="Arial"/>
          <w:i/>
          <w:sz w:val="18"/>
          <w:szCs w:val="18"/>
        </w:rPr>
        <w:t>Trigonometric Models (as time permits)</w:t>
      </w:r>
    </w:p>
    <w:p w14:paraId="66D0E26E" w14:textId="0E663A26" w:rsidR="00E716EB" w:rsidRPr="00921C53" w:rsidRDefault="00E716EB" w:rsidP="003B6C77">
      <w:pPr>
        <w:pStyle w:val="ListParagraph"/>
        <w:widowControl w:val="0"/>
        <w:numPr>
          <w:ilvl w:val="1"/>
          <w:numId w:val="3"/>
        </w:numPr>
        <w:rPr>
          <w:rFonts w:ascii="Arial" w:hAnsi="Arial"/>
          <w:i/>
          <w:sz w:val="18"/>
          <w:szCs w:val="18"/>
        </w:rPr>
      </w:pPr>
      <w:r w:rsidRPr="00921C53">
        <w:rPr>
          <w:rFonts w:ascii="Arial" w:hAnsi="Arial"/>
          <w:i/>
          <w:sz w:val="18"/>
          <w:szCs w:val="18"/>
        </w:rPr>
        <w:t xml:space="preserve">Complex Numbers and </w:t>
      </w:r>
      <w:proofErr w:type="spellStart"/>
      <w:r w:rsidRPr="00921C53">
        <w:rPr>
          <w:rFonts w:ascii="Arial" w:hAnsi="Arial"/>
          <w:i/>
          <w:sz w:val="18"/>
          <w:szCs w:val="18"/>
        </w:rPr>
        <w:t>Demoivre’s</w:t>
      </w:r>
      <w:proofErr w:type="spellEnd"/>
      <w:r w:rsidRPr="00921C53">
        <w:rPr>
          <w:rFonts w:ascii="Arial" w:hAnsi="Arial"/>
          <w:i/>
          <w:sz w:val="18"/>
          <w:szCs w:val="18"/>
        </w:rPr>
        <w:t xml:space="preserve"> Theorem (as time permits)</w:t>
      </w:r>
    </w:p>
    <w:p w14:paraId="277DD3D4" w14:textId="64D714D2" w:rsidR="00792726" w:rsidRPr="00921C53" w:rsidRDefault="00792726" w:rsidP="007108C6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Compositions, Inverses, and Combinations of Functions</w:t>
      </w:r>
    </w:p>
    <w:p w14:paraId="26698FF6" w14:textId="25412ABF" w:rsidR="004851AD" w:rsidRPr="00921C53" w:rsidRDefault="004851AD" w:rsidP="004851AD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Composition of Functions</w:t>
      </w:r>
    </w:p>
    <w:p w14:paraId="3AC4A6D6" w14:textId="5242DD83" w:rsidR="004851AD" w:rsidRPr="00921C53" w:rsidRDefault="004851AD" w:rsidP="004851AD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proofErr w:type="spellStart"/>
      <w:r w:rsidRPr="00921C53">
        <w:rPr>
          <w:rFonts w:ascii="Arial" w:hAnsi="Arial"/>
          <w:sz w:val="18"/>
          <w:szCs w:val="18"/>
        </w:rPr>
        <w:t>Invertibility</w:t>
      </w:r>
      <w:proofErr w:type="spellEnd"/>
      <w:r w:rsidRPr="00921C53">
        <w:rPr>
          <w:rFonts w:ascii="Arial" w:hAnsi="Arial"/>
          <w:sz w:val="18"/>
          <w:szCs w:val="18"/>
        </w:rPr>
        <w:t xml:space="preserve"> and Properties of Inverse Functions</w:t>
      </w:r>
    </w:p>
    <w:p w14:paraId="5011B468" w14:textId="6A38BB5C" w:rsidR="004851AD" w:rsidRPr="00921C53" w:rsidRDefault="004851AD" w:rsidP="004851AD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Combinations of Functions</w:t>
      </w:r>
    </w:p>
    <w:p w14:paraId="6D68B43A" w14:textId="74FF535C" w:rsidR="00792726" w:rsidRPr="00921C53" w:rsidRDefault="00792726" w:rsidP="007108C6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Polynomial and Rational Functions</w:t>
      </w:r>
    </w:p>
    <w:p w14:paraId="2A46B0F4" w14:textId="34C31AE9" w:rsidR="00792726" w:rsidRPr="00921C53" w:rsidRDefault="00792726" w:rsidP="00792726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Power Functions</w:t>
      </w:r>
    </w:p>
    <w:p w14:paraId="022DDEA5" w14:textId="6FAB3EF4" w:rsidR="00792726" w:rsidRPr="00921C53" w:rsidRDefault="00792726" w:rsidP="00792726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Polynomial Functions</w:t>
      </w:r>
    </w:p>
    <w:p w14:paraId="3BEC349D" w14:textId="308C5376" w:rsidR="00792726" w:rsidRPr="00921C53" w:rsidRDefault="00792726" w:rsidP="00792726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The Short-Run Behavior of Polynomials</w:t>
      </w:r>
    </w:p>
    <w:p w14:paraId="179B0144" w14:textId="22819D51" w:rsidR="00792726" w:rsidRPr="00921C53" w:rsidRDefault="00792726" w:rsidP="00792726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Rational Functions</w:t>
      </w:r>
    </w:p>
    <w:p w14:paraId="126AB3D5" w14:textId="0F1C4D4A" w:rsidR="00792726" w:rsidRPr="00921C53" w:rsidRDefault="00792726" w:rsidP="00792726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The Short-Run Behavior of Rational Functions</w:t>
      </w:r>
    </w:p>
    <w:p w14:paraId="617CE2F9" w14:textId="3327EB6D" w:rsidR="00792726" w:rsidRPr="00921C53" w:rsidRDefault="00792726" w:rsidP="00792726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Comparing Power, Exponential, and Log Functions</w:t>
      </w:r>
    </w:p>
    <w:p w14:paraId="5FB28A77" w14:textId="7F39B2DE" w:rsidR="00E0179C" w:rsidRPr="00921C53" w:rsidRDefault="00E0179C" w:rsidP="009F1133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Fitting Exponentials and Polynomials to Data</w:t>
      </w:r>
    </w:p>
    <w:p w14:paraId="66000753" w14:textId="3E2F1942" w:rsidR="00E0179C" w:rsidRPr="00921C53" w:rsidRDefault="00B93207" w:rsidP="00E0179C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Vectors and Matrices (as time permits)</w:t>
      </w:r>
    </w:p>
    <w:p w14:paraId="2FE8D0F2" w14:textId="715508B4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Vectors</w:t>
      </w:r>
    </w:p>
    <w:p w14:paraId="11A490D5" w14:textId="1F257A2E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The components of a vector</w:t>
      </w:r>
    </w:p>
    <w:p w14:paraId="663BCC9C" w14:textId="00AE14B0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Application of Vectors</w:t>
      </w:r>
    </w:p>
    <w:p w14:paraId="7BCCF3B3" w14:textId="4091F829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The Dot Product</w:t>
      </w:r>
    </w:p>
    <w:p w14:paraId="315C64C0" w14:textId="426CC0F3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Matrices</w:t>
      </w:r>
    </w:p>
    <w:p w14:paraId="63B519B8" w14:textId="1FBA0343" w:rsidR="00B93207" w:rsidRPr="00921C53" w:rsidRDefault="00B93207" w:rsidP="00B93207">
      <w:pPr>
        <w:pStyle w:val="ListParagraph"/>
        <w:widowControl w:val="0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Parametric Equations and Conic Sections (as time permits)</w:t>
      </w:r>
    </w:p>
    <w:p w14:paraId="3E1BDF02" w14:textId="1824331B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Parametric Equations</w:t>
      </w:r>
    </w:p>
    <w:p w14:paraId="4E471602" w14:textId="4DD76146" w:rsidR="00B93207" w:rsidRPr="00921C53" w:rsidRDefault="00B93207" w:rsidP="00B93207">
      <w:pPr>
        <w:pStyle w:val="ListParagraph"/>
        <w:widowControl w:val="0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921C53">
        <w:rPr>
          <w:rFonts w:ascii="Arial" w:hAnsi="Arial"/>
          <w:sz w:val="18"/>
          <w:szCs w:val="18"/>
        </w:rPr>
        <w:t>Implicitly Defined Curves and Circles</w:t>
      </w:r>
    </w:p>
    <w:p w14:paraId="5ABB9099" w14:textId="77777777" w:rsidR="00B93207" w:rsidRPr="00B93207" w:rsidRDefault="00B93207" w:rsidP="00B93207">
      <w:pPr>
        <w:widowControl w:val="0"/>
        <w:ind w:left="1080"/>
        <w:rPr>
          <w:rFonts w:ascii="Arial" w:hAnsi="Arial"/>
          <w:sz w:val="18"/>
          <w:szCs w:val="18"/>
        </w:rPr>
      </w:pPr>
    </w:p>
    <w:p w14:paraId="3AEA1D24" w14:textId="77777777" w:rsidR="00B93207" w:rsidRPr="00B93207" w:rsidRDefault="00B93207" w:rsidP="00B93207">
      <w:pPr>
        <w:widowControl w:val="0"/>
        <w:rPr>
          <w:rFonts w:ascii="Arial" w:hAnsi="Arial"/>
          <w:sz w:val="18"/>
          <w:szCs w:val="18"/>
        </w:rPr>
      </w:pPr>
    </w:p>
    <w:p w14:paraId="2077A033" w14:textId="3FEF93E6" w:rsidR="001459E8" w:rsidRPr="003F3D6A" w:rsidRDefault="001459E8" w:rsidP="003F3D6A">
      <w:pPr>
        <w:widowControl w:val="0"/>
        <w:rPr>
          <w:rFonts w:ascii="Arial" w:hAnsi="Arial"/>
          <w:sz w:val="18"/>
          <w:szCs w:val="18"/>
        </w:rPr>
      </w:pPr>
      <w:r w:rsidRPr="003F3D6A">
        <w:rPr>
          <w:rFonts w:ascii="Arial" w:hAnsi="Arial"/>
          <w:b/>
          <w:sz w:val="18"/>
          <w:u w:val="single"/>
        </w:rPr>
        <w:t>COURSE MATERIALS</w:t>
      </w:r>
      <w:r w:rsidRPr="003F3D6A">
        <w:rPr>
          <w:rFonts w:ascii="Arial" w:hAnsi="Arial"/>
          <w:sz w:val="18"/>
        </w:rPr>
        <w:t xml:space="preserve">:  </w:t>
      </w:r>
    </w:p>
    <w:p w14:paraId="284985B7" w14:textId="77777777" w:rsidR="001459E8" w:rsidRDefault="001459E8">
      <w:pPr>
        <w:widowControl w:val="0"/>
        <w:ind w:left="1440" w:hanging="1440"/>
        <w:rPr>
          <w:rFonts w:ascii="Arial" w:hAnsi="Arial"/>
          <w:sz w:val="18"/>
        </w:rPr>
      </w:pPr>
    </w:p>
    <w:p w14:paraId="2DA2839F" w14:textId="77777777" w:rsidR="00FA7A9E" w:rsidRPr="00FA7A9E" w:rsidRDefault="001459E8" w:rsidP="00FA7A9E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Textbook</w:t>
      </w:r>
      <w:r>
        <w:rPr>
          <w:rFonts w:ascii="Arial" w:hAnsi="Arial"/>
          <w:sz w:val="18"/>
        </w:rPr>
        <w:t xml:space="preserve">:  </w:t>
      </w:r>
      <w:r>
        <w:rPr>
          <w:rFonts w:ascii="Arial" w:hAnsi="Arial"/>
          <w:sz w:val="18"/>
        </w:rPr>
        <w:tab/>
      </w:r>
      <w:r w:rsidR="00FA7A9E" w:rsidRPr="00FA7A9E">
        <w:rPr>
          <w:rFonts w:ascii="Arial" w:hAnsi="Arial" w:cs="Arial"/>
          <w:sz w:val="18"/>
          <w:szCs w:val="18"/>
        </w:rPr>
        <w:t>FUNCTIONS MODELING CHANGE, 5</w:t>
      </w:r>
      <w:r w:rsidR="00FA7A9E" w:rsidRPr="00FA7A9E">
        <w:rPr>
          <w:rFonts w:ascii="Arial" w:hAnsi="Arial" w:cs="Arial"/>
          <w:sz w:val="18"/>
          <w:szCs w:val="18"/>
          <w:vertAlign w:val="superscript"/>
        </w:rPr>
        <w:t>th</w:t>
      </w:r>
      <w:r w:rsidR="00FA7A9E" w:rsidRPr="00FA7A9E">
        <w:rPr>
          <w:rFonts w:ascii="Arial" w:hAnsi="Arial" w:cs="Arial"/>
          <w:sz w:val="18"/>
          <w:szCs w:val="18"/>
        </w:rPr>
        <w:t xml:space="preserve"> Edition</w:t>
      </w:r>
    </w:p>
    <w:p w14:paraId="4EA046FF" w14:textId="77777777" w:rsidR="00FA7A9E" w:rsidRPr="00FA7A9E" w:rsidRDefault="00FA7A9E" w:rsidP="00FA7A9E">
      <w:pPr>
        <w:pStyle w:val="PlainText"/>
        <w:rPr>
          <w:rFonts w:ascii="Arial" w:hAnsi="Arial" w:cs="Arial"/>
          <w:sz w:val="18"/>
          <w:szCs w:val="18"/>
        </w:rPr>
      </w:pPr>
      <w:r w:rsidRPr="00FA7A9E">
        <w:rPr>
          <w:rFonts w:ascii="Arial" w:hAnsi="Arial" w:cs="Arial"/>
          <w:sz w:val="18"/>
          <w:szCs w:val="18"/>
        </w:rPr>
        <w:tab/>
      </w:r>
      <w:r w:rsidRPr="00FA7A9E">
        <w:rPr>
          <w:rFonts w:ascii="Arial" w:hAnsi="Arial" w:cs="Arial"/>
          <w:sz w:val="18"/>
          <w:szCs w:val="18"/>
        </w:rPr>
        <w:tab/>
        <w:t>A Preparation for Calculus</w:t>
      </w:r>
    </w:p>
    <w:p w14:paraId="75D0957A" w14:textId="77777777" w:rsidR="00FA7A9E" w:rsidRPr="00FA7A9E" w:rsidRDefault="00FA7A9E" w:rsidP="00FA7A9E">
      <w:pPr>
        <w:pStyle w:val="PlainText"/>
        <w:ind w:left="720" w:firstLine="720"/>
        <w:rPr>
          <w:rFonts w:ascii="Arial" w:hAnsi="Arial" w:cs="Arial"/>
          <w:sz w:val="18"/>
          <w:szCs w:val="18"/>
        </w:rPr>
      </w:pPr>
      <w:r w:rsidRPr="00FA7A9E">
        <w:rPr>
          <w:rFonts w:ascii="Arial" w:hAnsi="Arial" w:cs="Arial"/>
          <w:sz w:val="18"/>
          <w:szCs w:val="18"/>
        </w:rPr>
        <w:t xml:space="preserve">By Eric </w:t>
      </w:r>
      <w:proofErr w:type="spellStart"/>
      <w:r w:rsidRPr="00FA7A9E">
        <w:rPr>
          <w:rFonts w:ascii="Arial" w:hAnsi="Arial" w:cs="Arial"/>
          <w:sz w:val="18"/>
          <w:szCs w:val="18"/>
        </w:rPr>
        <w:t>Connally</w:t>
      </w:r>
      <w:proofErr w:type="spellEnd"/>
    </w:p>
    <w:p w14:paraId="55BDB0BA" w14:textId="6BAED807" w:rsidR="001459E8" w:rsidRDefault="001459E8" w:rsidP="00FA7A9E">
      <w:pPr>
        <w:widowControl w:val="0"/>
        <w:ind w:left="1440" w:hanging="1440"/>
        <w:rPr>
          <w:rFonts w:ascii="Arial" w:hAnsi="Arial"/>
          <w:sz w:val="18"/>
        </w:rPr>
      </w:pPr>
    </w:p>
    <w:p w14:paraId="6931A30A" w14:textId="7C9212FB" w:rsidR="001459E8" w:rsidRDefault="001459E8">
      <w:pPr>
        <w:widowControl w:val="0"/>
        <w:ind w:left="1440" w:hanging="1440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Software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proofErr w:type="spellStart"/>
      <w:r w:rsidR="00FA7A9E" w:rsidRPr="00AC2129">
        <w:rPr>
          <w:rFonts w:ascii="Arial" w:hAnsi="Arial"/>
          <w:sz w:val="18"/>
        </w:rPr>
        <w:t>WileyPlus</w:t>
      </w:r>
      <w:proofErr w:type="spellEnd"/>
      <w:r w:rsidRPr="00AC2129"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 </w:t>
      </w:r>
    </w:p>
    <w:p w14:paraId="30489DCF" w14:textId="77777777" w:rsidR="001459E8" w:rsidRDefault="001459E8">
      <w:pPr>
        <w:widowControl w:val="0"/>
        <w:ind w:left="1440" w:hanging="1440"/>
        <w:rPr>
          <w:rFonts w:ascii="Arial" w:hAnsi="Arial"/>
          <w:b/>
          <w:sz w:val="18"/>
        </w:rPr>
      </w:pPr>
    </w:p>
    <w:p w14:paraId="6CDAEC9B" w14:textId="6F4A950D" w:rsidR="001459E8" w:rsidRDefault="001459E8">
      <w:pPr>
        <w:widowControl w:val="0"/>
        <w:ind w:left="1440" w:hanging="144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Calculator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 w:rsidR="00FA7A9E" w:rsidRPr="00FA7A9E">
        <w:rPr>
          <w:rFonts w:ascii="Arial" w:hAnsi="Arial"/>
          <w:sz w:val="18"/>
        </w:rPr>
        <w:t>TI-</w:t>
      </w:r>
      <w:proofErr w:type="spellStart"/>
      <w:r w:rsidR="00FA7A9E" w:rsidRPr="00FA7A9E">
        <w:rPr>
          <w:rFonts w:ascii="Arial" w:hAnsi="Arial"/>
          <w:sz w:val="18"/>
        </w:rPr>
        <w:t>Nspire</w:t>
      </w:r>
      <w:proofErr w:type="spellEnd"/>
      <w:r w:rsidR="00FA7A9E" w:rsidRPr="00FA7A9E">
        <w:rPr>
          <w:rFonts w:ascii="Arial" w:hAnsi="Arial"/>
          <w:sz w:val="18"/>
        </w:rPr>
        <w:t xml:space="preserve"> </w:t>
      </w:r>
      <w:r w:rsidR="00120714">
        <w:rPr>
          <w:rFonts w:ascii="Arial" w:hAnsi="Arial"/>
          <w:sz w:val="18"/>
        </w:rPr>
        <w:t xml:space="preserve">CX Graphing </w:t>
      </w:r>
      <w:r w:rsidR="00FA7A9E" w:rsidRPr="00FA7A9E">
        <w:rPr>
          <w:rFonts w:ascii="Arial" w:hAnsi="Arial"/>
          <w:sz w:val="18"/>
        </w:rPr>
        <w:t>Calculator</w:t>
      </w:r>
    </w:p>
    <w:p w14:paraId="25B3F16B" w14:textId="77777777" w:rsidR="001459E8" w:rsidRDefault="001459E8">
      <w:pPr>
        <w:widowControl w:val="0"/>
        <w:rPr>
          <w:rFonts w:ascii="Arial" w:hAnsi="Arial"/>
          <w:b/>
          <w:sz w:val="18"/>
          <w:u w:val="single"/>
        </w:rPr>
      </w:pPr>
    </w:p>
    <w:p w14:paraId="7EA37E67" w14:textId="77777777" w:rsidR="00921C53" w:rsidRDefault="00921C53">
      <w:pPr>
        <w:widowControl w:val="0"/>
        <w:rPr>
          <w:rFonts w:ascii="Arial" w:hAnsi="Arial"/>
          <w:b/>
          <w:sz w:val="18"/>
          <w:u w:val="single"/>
        </w:rPr>
      </w:pPr>
    </w:p>
    <w:p w14:paraId="613530E6" w14:textId="77777777" w:rsidR="00921C53" w:rsidRDefault="00921C53">
      <w:pPr>
        <w:widowControl w:val="0"/>
        <w:rPr>
          <w:rFonts w:ascii="Arial" w:hAnsi="Arial"/>
          <w:b/>
          <w:sz w:val="18"/>
          <w:u w:val="single"/>
        </w:rPr>
      </w:pPr>
    </w:p>
    <w:p w14:paraId="0B418044" w14:textId="207AF8B5" w:rsidR="001459E8" w:rsidRDefault="001459E8">
      <w:pPr>
        <w:widowContro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INSTRUCTOR INFORMATION:</w:t>
      </w:r>
    </w:p>
    <w:p w14:paraId="6AE276C2" w14:textId="77777777" w:rsidR="001459E8" w:rsidRDefault="001459E8">
      <w:pPr>
        <w:widowControl w:val="0"/>
        <w:rPr>
          <w:rFonts w:ascii="Arial" w:hAnsi="Arial"/>
          <w:sz w:val="18"/>
        </w:rPr>
      </w:pPr>
    </w:p>
    <w:p w14:paraId="0CF2EA50" w14:textId="28AF5E83" w:rsidR="001459E8" w:rsidRPr="00AC2129" w:rsidRDefault="001459E8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Instructor Name:</w:t>
      </w:r>
      <w:r>
        <w:rPr>
          <w:rFonts w:ascii="Arial" w:hAnsi="Arial"/>
          <w:i/>
          <w:sz w:val="18"/>
        </w:rPr>
        <w:tab/>
      </w:r>
      <w:r w:rsidR="00AC2129">
        <w:rPr>
          <w:rFonts w:ascii="Arial" w:hAnsi="Arial"/>
          <w:sz w:val="18"/>
        </w:rPr>
        <w:t>Mr. David Green</w:t>
      </w:r>
    </w:p>
    <w:p w14:paraId="5E13C006" w14:textId="77777777" w:rsidR="001459E8" w:rsidRDefault="001459E8">
      <w:pPr>
        <w:widowControl w:val="0"/>
        <w:rPr>
          <w:rFonts w:ascii="Arial" w:hAnsi="Arial"/>
          <w:sz w:val="18"/>
        </w:rPr>
      </w:pPr>
    </w:p>
    <w:p w14:paraId="36BA9287" w14:textId="750CAF97" w:rsidR="001459E8" w:rsidRPr="00AC2129" w:rsidRDefault="002F473D">
      <w:pPr>
        <w:widowContro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Email:</w:t>
      </w:r>
      <w:r w:rsidR="00AC2129">
        <w:rPr>
          <w:rFonts w:ascii="Arial" w:hAnsi="Arial"/>
          <w:sz w:val="18"/>
        </w:rPr>
        <w:t xml:space="preserve">  </w:t>
      </w:r>
      <w:hyperlink r:id="rId7" w:history="1">
        <w:r w:rsidR="00AC2129" w:rsidRPr="00E14391">
          <w:rPr>
            <w:rStyle w:val="Hyperlink"/>
            <w:rFonts w:ascii="Arial" w:hAnsi="Arial"/>
            <w:sz w:val="18"/>
          </w:rPr>
          <w:t>dgreen@bhpanthers.org</w:t>
        </w:r>
      </w:hyperlink>
      <w:r w:rsidR="001459E8">
        <w:rPr>
          <w:rFonts w:ascii="Arial" w:hAnsi="Arial"/>
          <w:i/>
          <w:sz w:val="18"/>
        </w:rPr>
        <w:tab/>
      </w:r>
      <w:r w:rsidR="001459E8">
        <w:rPr>
          <w:rFonts w:ascii="Arial" w:hAnsi="Arial"/>
          <w:i/>
          <w:sz w:val="18"/>
        </w:rPr>
        <w:tab/>
      </w:r>
    </w:p>
    <w:p w14:paraId="2E94118C" w14:textId="77777777" w:rsidR="001459E8" w:rsidRDefault="001459E8">
      <w:pPr>
        <w:widowControl w:val="0"/>
        <w:rPr>
          <w:rFonts w:ascii="Arial" w:hAnsi="Arial"/>
          <w:sz w:val="18"/>
        </w:rPr>
      </w:pPr>
    </w:p>
    <w:p w14:paraId="0171ECCC" w14:textId="3F81B39A" w:rsidR="001459E8" w:rsidRDefault="001459E8">
      <w:pPr>
        <w:widowControl w:val="0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On-Campus Phone</w:t>
      </w:r>
      <w:r w:rsidRPr="00AC2129">
        <w:rPr>
          <w:rFonts w:ascii="Arial" w:hAnsi="Arial"/>
          <w:sz w:val="18"/>
        </w:rPr>
        <w:t>:</w:t>
      </w:r>
      <w:r w:rsidR="00AC2129">
        <w:rPr>
          <w:rFonts w:ascii="Arial" w:hAnsi="Arial"/>
          <w:i/>
          <w:sz w:val="18"/>
        </w:rPr>
        <w:t xml:space="preserve">  </w:t>
      </w:r>
      <w:r w:rsidR="00AC2129">
        <w:rPr>
          <w:rFonts w:ascii="Arial" w:hAnsi="Arial"/>
          <w:sz w:val="18"/>
        </w:rPr>
        <w:t>846-5121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14:paraId="0A9605C9" w14:textId="77777777" w:rsidR="001459E8" w:rsidRDefault="001459E8">
      <w:pPr>
        <w:widowControl w:val="0"/>
        <w:rPr>
          <w:rFonts w:ascii="Arial" w:hAnsi="Arial"/>
          <w:i/>
          <w:sz w:val="18"/>
        </w:rPr>
      </w:pPr>
    </w:p>
    <w:p w14:paraId="4D653B12" w14:textId="5EAB4459" w:rsidR="001459E8" w:rsidRDefault="001459E8">
      <w:pPr>
        <w:widowControl w:val="0"/>
        <w:rPr>
          <w:rFonts w:ascii="Arial" w:hAnsi="Arial"/>
          <w:i/>
          <w:sz w:val="18"/>
        </w:rPr>
      </w:pPr>
    </w:p>
    <w:p w14:paraId="3F97FEFA" w14:textId="77777777" w:rsidR="001459E8" w:rsidRDefault="001459E8">
      <w:pPr>
        <w:widowControl w:val="0"/>
        <w:rPr>
          <w:rFonts w:ascii="Arial" w:hAnsi="Arial"/>
          <w:sz w:val="18"/>
        </w:rPr>
      </w:pPr>
    </w:p>
    <w:p w14:paraId="451D83B4" w14:textId="77777777" w:rsidR="001459E8" w:rsidRDefault="001459E8">
      <w:pPr>
        <w:widowControl w:val="0"/>
        <w:rPr>
          <w:rFonts w:ascii="Arial" w:hAnsi="Arial"/>
          <w:sz w:val="18"/>
        </w:rPr>
      </w:pPr>
    </w:p>
    <w:p w14:paraId="185263CA" w14:textId="77777777" w:rsidR="001459E8" w:rsidRDefault="001459E8"/>
    <w:p w14:paraId="1B992DEE" w14:textId="77777777" w:rsidR="005B658B" w:rsidRDefault="005B658B"/>
    <w:p w14:paraId="1BBF84A6" w14:textId="77777777" w:rsidR="005B658B" w:rsidRDefault="005B658B"/>
    <w:sectPr w:rsidR="005B658B" w:rsidSect="00026640">
      <w:footerReference w:type="even" r:id="rId8"/>
      <w:footerReference w:type="default" r:id="rId9"/>
      <w:pgSz w:w="12240" w:h="15840"/>
      <w:pgMar w:top="540" w:right="720" w:bottom="965" w:left="72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52E0" w14:textId="77777777" w:rsidR="00316D6A" w:rsidRDefault="00316D6A" w:rsidP="00F95A7D">
      <w:r>
        <w:separator/>
      </w:r>
    </w:p>
  </w:endnote>
  <w:endnote w:type="continuationSeparator" w:id="0">
    <w:p w14:paraId="333AF459" w14:textId="77777777" w:rsidR="00316D6A" w:rsidRDefault="00316D6A" w:rsidP="00F9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075D0" w14:textId="77777777" w:rsidR="00B05BCA" w:rsidRDefault="00B05BCA" w:rsidP="002807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0A681" w14:textId="77777777" w:rsidR="00B05BCA" w:rsidRDefault="00B05BCA" w:rsidP="00F95A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462F6" w14:textId="77777777" w:rsidR="00B05BCA" w:rsidRDefault="00B05BCA" w:rsidP="002807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5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4D363" w14:textId="3E306EF9" w:rsidR="00B05BCA" w:rsidRPr="00F95A7D" w:rsidRDefault="00B05BC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DF2AE" w14:textId="77777777" w:rsidR="00316D6A" w:rsidRDefault="00316D6A" w:rsidP="00F95A7D">
      <w:r>
        <w:separator/>
      </w:r>
    </w:p>
  </w:footnote>
  <w:footnote w:type="continuationSeparator" w:id="0">
    <w:p w14:paraId="4300B91D" w14:textId="77777777" w:rsidR="00316D6A" w:rsidRDefault="00316D6A" w:rsidP="00F9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0200D"/>
    <w:multiLevelType w:val="hybridMultilevel"/>
    <w:tmpl w:val="9C8A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44EA"/>
    <w:multiLevelType w:val="hybridMultilevel"/>
    <w:tmpl w:val="1528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43E18"/>
    <w:multiLevelType w:val="hybridMultilevel"/>
    <w:tmpl w:val="C2C46482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6A0A"/>
    <w:multiLevelType w:val="multilevel"/>
    <w:tmpl w:val="1F16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8"/>
    <w:rsid w:val="0001009C"/>
    <w:rsid w:val="00026640"/>
    <w:rsid w:val="000A2A55"/>
    <w:rsid w:val="000C5905"/>
    <w:rsid w:val="00103325"/>
    <w:rsid w:val="00120714"/>
    <w:rsid w:val="00123A94"/>
    <w:rsid w:val="001459E8"/>
    <w:rsid w:val="001E458B"/>
    <w:rsid w:val="001F543A"/>
    <w:rsid w:val="0028074B"/>
    <w:rsid w:val="002B7109"/>
    <w:rsid w:val="002C7688"/>
    <w:rsid w:val="002D4F31"/>
    <w:rsid w:val="002F473D"/>
    <w:rsid w:val="002F6D8A"/>
    <w:rsid w:val="00307421"/>
    <w:rsid w:val="00316D6A"/>
    <w:rsid w:val="00323651"/>
    <w:rsid w:val="00351D3C"/>
    <w:rsid w:val="00367FCB"/>
    <w:rsid w:val="003A5C5A"/>
    <w:rsid w:val="003B0C9F"/>
    <w:rsid w:val="003B6C77"/>
    <w:rsid w:val="003F38E6"/>
    <w:rsid w:val="003F3D6A"/>
    <w:rsid w:val="00405F1B"/>
    <w:rsid w:val="004169FC"/>
    <w:rsid w:val="00423266"/>
    <w:rsid w:val="004323C7"/>
    <w:rsid w:val="00433141"/>
    <w:rsid w:val="00480DBD"/>
    <w:rsid w:val="004851AD"/>
    <w:rsid w:val="004A513E"/>
    <w:rsid w:val="004C7C26"/>
    <w:rsid w:val="00506C5F"/>
    <w:rsid w:val="005B658B"/>
    <w:rsid w:val="005C2E7E"/>
    <w:rsid w:val="005F0EF2"/>
    <w:rsid w:val="0062016A"/>
    <w:rsid w:val="006615CD"/>
    <w:rsid w:val="006A0C12"/>
    <w:rsid w:val="006A5DDD"/>
    <w:rsid w:val="006B1A71"/>
    <w:rsid w:val="007108C6"/>
    <w:rsid w:val="007429B0"/>
    <w:rsid w:val="00765A77"/>
    <w:rsid w:val="00792726"/>
    <w:rsid w:val="007D74AF"/>
    <w:rsid w:val="007D79A8"/>
    <w:rsid w:val="007F6840"/>
    <w:rsid w:val="008A5216"/>
    <w:rsid w:val="008C289A"/>
    <w:rsid w:val="008E0FE9"/>
    <w:rsid w:val="00921C53"/>
    <w:rsid w:val="00937089"/>
    <w:rsid w:val="00961AFA"/>
    <w:rsid w:val="009632E0"/>
    <w:rsid w:val="009774CB"/>
    <w:rsid w:val="009B661B"/>
    <w:rsid w:val="009E04E6"/>
    <w:rsid w:val="009F1133"/>
    <w:rsid w:val="009F520A"/>
    <w:rsid w:val="00A3764B"/>
    <w:rsid w:val="00AC2129"/>
    <w:rsid w:val="00B05BCA"/>
    <w:rsid w:val="00B1282F"/>
    <w:rsid w:val="00B60F41"/>
    <w:rsid w:val="00B72785"/>
    <w:rsid w:val="00B93207"/>
    <w:rsid w:val="00BC2250"/>
    <w:rsid w:val="00BD0124"/>
    <w:rsid w:val="00BE6382"/>
    <w:rsid w:val="00C8412F"/>
    <w:rsid w:val="00CD7F51"/>
    <w:rsid w:val="00CE6E8F"/>
    <w:rsid w:val="00D417F0"/>
    <w:rsid w:val="00DF5FC3"/>
    <w:rsid w:val="00DF741B"/>
    <w:rsid w:val="00E0179C"/>
    <w:rsid w:val="00E02194"/>
    <w:rsid w:val="00E2655C"/>
    <w:rsid w:val="00E37FB9"/>
    <w:rsid w:val="00E41F19"/>
    <w:rsid w:val="00E47BB3"/>
    <w:rsid w:val="00E55CF9"/>
    <w:rsid w:val="00E62B15"/>
    <w:rsid w:val="00E67693"/>
    <w:rsid w:val="00E716EB"/>
    <w:rsid w:val="00E725F3"/>
    <w:rsid w:val="00EC3877"/>
    <w:rsid w:val="00F469B4"/>
    <w:rsid w:val="00F47803"/>
    <w:rsid w:val="00F95A7D"/>
    <w:rsid w:val="00FA7A9E"/>
    <w:rsid w:val="00FB1A89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4F19A"/>
  <w14:defaultImageDpi w14:val="300"/>
  <w15:docId w15:val="{DD7EBD46-29A6-49A6-BB79-EAF209A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A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A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95A7D"/>
  </w:style>
  <w:style w:type="table" w:styleId="TableGrid">
    <w:name w:val="Table Grid"/>
    <w:basedOn w:val="TableNormal"/>
    <w:uiPriority w:val="59"/>
    <w:rsid w:val="005B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FA7A9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7A9E"/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AC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reen@bhpanth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Standards Version of MTH 185 Outline</vt:lpstr>
    </vt:vector>
  </TitlesOfParts>
  <Company>Jefferson Community College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Standards Version of MTH 185 Outline</dc:title>
  <dc:creator>donna norman</dc:creator>
  <cp:lastModifiedBy>Microsoft account</cp:lastModifiedBy>
  <cp:revision>2</cp:revision>
  <cp:lastPrinted>2014-10-31T15:10:00Z</cp:lastPrinted>
  <dcterms:created xsi:type="dcterms:W3CDTF">2016-07-29T23:20:00Z</dcterms:created>
  <dcterms:modified xsi:type="dcterms:W3CDTF">2016-07-29T23:20:00Z</dcterms:modified>
</cp:coreProperties>
</file>